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C7" w:rsidRPr="007F12DE" w:rsidRDefault="008E2EC7" w:rsidP="008E2EC7">
      <w:pPr>
        <w:keepNext/>
        <w:keepLines/>
        <w:widowControl w:val="0"/>
        <w:tabs>
          <w:tab w:val="left" w:pos="649"/>
        </w:tabs>
        <w:spacing w:after="60" w:line="257" w:lineRule="auto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21"/>
      <w:bookmarkStart w:id="1" w:name="_Toc105502773"/>
      <w:r w:rsidRPr="007F12DE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1.3.2. Особенности оценки </w:t>
      </w:r>
      <w:proofErr w:type="spellStart"/>
      <w:r w:rsidRPr="007F12DE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метапредметных</w:t>
      </w:r>
      <w:bookmarkEnd w:id="0"/>
      <w:proofErr w:type="spellEnd"/>
      <w:r w:rsidRPr="007F12DE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 xml:space="preserve"> и предметных результатов</w:t>
      </w:r>
      <w:bookmarkEnd w:id="1"/>
    </w:p>
    <w:p w:rsidR="008E2EC7" w:rsidRPr="007F12DE" w:rsidRDefault="008E2EC7" w:rsidP="008E2EC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bookmarkStart w:id="2" w:name="bookmark24"/>
    </w:p>
    <w:p w:rsidR="008E2EC7" w:rsidRPr="007F12DE" w:rsidRDefault="008E2EC7" w:rsidP="008E2EC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7F12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Особенности оценки </w:t>
      </w:r>
      <w:proofErr w:type="spellStart"/>
      <w:r w:rsidRPr="007F12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 результатов</w:t>
      </w:r>
      <w:bookmarkEnd w:id="2"/>
    </w:p>
    <w:p w:rsidR="008E2EC7" w:rsidRPr="007F12DE" w:rsidRDefault="008E2EC7" w:rsidP="008E2E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Оценка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понятий.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результатов обеспечивается совокупностью всех учебных предметов и внеурочной деятельности.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Основным объектом и предметом оценки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результатов является овладение: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универсальными учебными познавательными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Оценка достижения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результатов осуществляется администрацией образовательной организации в ходе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мониторинга. Содержание и периодичность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 устанавливается решением педагогического совета. Инструментарий строится на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межпредметной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регулятивных, коммуникативных и познавательных учебных действий</w:t>
      </w:r>
      <w:r w:rsidRPr="007F1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.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Наиболее адекватными формами оценки являются: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проверки читательской грамотности — письменная работа на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межпредметной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основе;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проверки цифровой грамотности — практическая работа в сочетании с письменной (компьютеризованной) частью;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проверки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регулятивных, коммуникативных и познавательных учебных действий — экспертная оценка процесса и результатов выполнения групповых и индивидуальных учебных исследований и проектов.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Основной процедурой итоговой оценки достижения мет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а-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предметных результатов является защита итогового индивидуального проекта, которая может рассматриваться как допуск к государственной итоговой аттестации.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Итоговый проект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представляет собой учебный проект, выполняемый обучающимся в рамках одного из учебных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предметов или на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межпредметной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 Выбор темы итогового проекта осуществляется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Результатом (продуктом) проектной деятельности может быть одна из следующих работ:</w:t>
      </w:r>
    </w:p>
    <w:p w:rsidR="008E2EC7" w:rsidRPr="007F12DE" w:rsidRDefault="008E2EC7" w:rsidP="008E2EC7">
      <w:pPr>
        <w:widowControl w:val="0"/>
        <w:numPr>
          <w:ilvl w:val="0"/>
          <w:numId w:val="1"/>
        </w:numPr>
        <w:tabs>
          <w:tab w:val="left" w:pos="53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8E2EC7" w:rsidRPr="007F12DE" w:rsidRDefault="008E2EC7" w:rsidP="008E2EC7">
      <w:pPr>
        <w:widowControl w:val="0"/>
        <w:numPr>
          <w:ilvl w:val="0"/>
          <w:numId w:val="1"/>
        </w:numPr>
        <w:tabs>
          <w:tab w:val="left" w:pos="52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8E2EC7" w:rsidRPr="007F12DE" w:rsidRDefault="008E2EC7" w:rsidP="008E2EC7">
      <w:pPr>
        <w:widowControl w:val="0"/>
        <w:numPr>
          <w:ilvl w:val="0"/>
          <w:numId w:val="1"/>
        </w:numPr>
        <w:tabs>
          <w:tab w:val="left" w:pos="538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материальный объект, макет, иное конструкторское изделие;</w:t>
      </w:r>
    </w:p>
    <w:p w:rsidR="008E2EC7" w:rsidRPr="007F12DE" w:rsidRDefault="008E2EC7" w:rsidP="008E2EC7">
      <w:pPr>
        <w:widowControl w:val="0"/>
        <w:numPr>
          <w:ilvl w:val="0"/>
          <w:numId w:val="1"/>
        </w:numPr>
        <w:tabs>
          <w:tab w:val="left" w:pos="51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отчетные материалы по социальному проекту, которые могут включать как тексты, так и мультимедийные продукты.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 к организации проектной деятельности, к содержанию и 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Защита проекта осуществляется в процессе специально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организованной деятельности комиссии образовательной организации или на школьной конференции.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8E2EC7" w:rsidRPr="007F12DE" w:rsidRDefault="008E2EC7" w:rsidP="008E2EC7">
      <w:pPr>
        <w:widowControl w:val="0"/>
        <w:tabs>
          <w:tab w:val="left" w:pos="851"/>
          <w:tab w:val="left" w:pos="113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Критерии</w:t>
      </w:r>
      <w:r w:rsidRPr="007F12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footnoteReference w:id="1"/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оценки проектной работы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разрабатываются с учетом целей и задач проектной деятельности на данном этапе образования. Проектную деятельность целесообразно оценивать по следующим критериям:</w:t>
      </w:r>
    </w:p>
    <w:p w:rsidR="008E2EC7" w:rsidRPr="007F12DE" w:rsidRDefault="008E2EC7" w:rsidP="008E2EC7">
      <w:pPr>
        <w:widowControl w:val="0"/>
        <w:numPr>
          <w:ilvl w:val="0"/>
          <w:numId w:val="2"/>
        </w:numPr>
        <w:tabs>
          <w:tab w:val="left" w:pos="529"/>
          <w:tab w:val="left" w:pos="851"/>
          <w:tab w:val="left" w:pos="113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Способность к самостоятельному приобретению знаний и решению проблем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проявляющаяся в умении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поставить проблему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познавательных учебных действий.</w:t>
      </w:r>
    </w:p>
    <w:p w:rsidR="008E2EC7" w:rsidRPr="007F12DE" w:rsidRDefault="008E2EC7" w:rsidP="008E2EC7">
      <w:pPr>
        <w:widowControl w:val="0"/>
        <w:numPr>
          <w:ilvl w:val="0"/>
          <w:numId w:val="2"/>
        </w:numPr>
        <w:tabs>
          <w:tab w:val="left" w:pos="529"/>
          <w:tab w:val="left" w:pos="851"/>
          <w:tab w:val="left" w:pos="113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Сформированность</w:t>
      </w:r>
      <w:proofErr w:type="spellEnd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предметных знаний и способов действий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проявляющаяся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E2EC7" w:rsidRPr="007F12DE" w:rsidRDefault="008E2EC7" w:rsidP="008E2EC7">
      <w:pPr>
        <w:widowControl w:val="0"/>
        <w:numPr>
          <w:ilvl w:val="0"/>
          <w:numId w:val="2"/>
        </w:numPr>
        <w:tabs>
          <w:tab w:val="left" w:pos="529"/>
          <w:tab w:val="left" w:pos="851"/>
          <w:tab w:val="left" w:pos="1134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Сформированность</w:t>
      </w:r>
      <w:proofErr w:type="spellEnd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регулятивных действий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проявляющаяся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8E2EC7" w:rsidRPr="007F12DE" w:rsidRDefault="008E2EC7" w:rsidP="008E2EC7">
      <w:pPr>
        <w:widowControl w:val="0"/>
        <w:numPr>
          <w:ilvl w:val="0"/>
          <w:numId w:val="2"/>
        </w:numPr>
        <w:tabs>
          <w:tab w:val="left" w:pos="534"/>
          <w:tab w:val="left" w:pos="851"/>
          <w:tab w:val="left" w:pos="1134"/>
        </w:tabs>
        <w:spacing w:after="1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Сформированность</w:t>
      </w:r>
      <w:proofErr w:type="spellEnd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коммуникативных действий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проявляющаяся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умении ясно изложить и оформить выполненную работу, представить её результаты, аргументированно ответить на вопросы.</w:t>
      </w:r>
    </w:p>
    <w:p w:rsidR="008E2EC7" w:rsidRPr="007F12DE" w:rsidRDefault="008E2EC7" w:rsidP="008E2EC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bookmarkStart w:id="3" w:name="bookmark26"/>
      <w:r w:rsidRPr="007F12DE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Особенности оценки предметных результатов</w:t>
      </w:r>
      <w:bookmarkEnd w:id="3"/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Оценка предметных результатов представляет собой оценку достижения обучающимся планируемых результатов по отдельным предметам. Основой для оценки предметных результатов являются положения ФГОС ООО, представленные в разделах </w:t>
      </w:r>
      <w:r w:rsidRPr="007F12D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</w:t>
      </w:r>
      <w:r w:rsidRPr="007F12D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«Общие положения» и </w:t>
      </w:r>
      <w:r w:rsidRPr="007F12D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IV</w:t>
      </w:r>
      <w:r w:rsidRPr="007F12D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«Требования к результатам освоения программы основного общего образования».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предметных результатов обеспечивается каждым учебным предметом.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(познавательных, регулятивных, коммуникативных) действий, а также компетентностей, релевантных соответствующим моделям функциональной (математической,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естественно-научной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читательской и др.).</w:t>
      </w:r>
    </w:p>
    <w:p w:rsidR="008E2EC7" w:rsidRPr="007F12DE" w:rsidRDefault="008E2EC7" w:rsidP="008E2EC7">
      <w:pPr>
        <w:widowControl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оценки предметных результатов предлагаются следующие критерии: </w:t>
      </w:r>
      <w:r w:rsidRPr="007F1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знание и понимание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Pr="007F1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применение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Pr="007F1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функциональность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Обобщенный критерий «</w:t>
      </w: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Знание и понимание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включает знание и понимание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роли изучаемой области знания/вида деятельности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различных контекстах, знание и понимание терминологии, понятий и идей, а также процедурных знаний или алгоритмов.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Обобщенный критерий «</w:t>
      </w: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Применение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включает: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использование изучаемого материала при решении учебных задач/проблем, различающихся сложностью предметного содержания, сочетанием когнитивных операций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и универсальных познавательных действий, степенью проработанности в учебном процессе;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использование </w:t>
      </w:r>
      <w:r w:rsidRPr="007F1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специфических для предмета способов действий и видов деятельности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Обобщенный критерий «</w:t>
      </w: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Функциональность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включает использование </w:t>
      </w:r>
      <w:r w:rsidRPr="007F1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теоретического материала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Pr="007F1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методологического и процедурного знания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решении </w:t>
      </w:r>
      <w:proofErr w:type="spellStart"/>
      <w:r w:rsidRPr="007F1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внеучебных</w:t>
      </w:r>
      <w:proofErr w:type="spellEnd"/>
      <w:r w:rsidRPr="007F1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 проблем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отличие от оценки способности обучающихся к решению учебно-познавательных и учебно-практических задач, основанных на изучаемом учебном материале, с использованием критериев «знание и понимание» и «применение», оценка функциональной грамотности направлена на выявление способности обучающихся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применять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предметные знания и умения во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внеучебной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ситуации, в ситуациях, приближенных к реальной жизни.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оценке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предметных результатов по критерию «функциональность» разделяют: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оценку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отдельных элементов функциональной грамотности в ходе изучения отдельных предметов, т.е. способности применить изученные знания и умения при решении нетипичных задач, которые связаны с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внеучебными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ситуациями и не содержат явного указания на способ решения; эта оценка осуществляется учителем в рамках формирующего оценивания по предложенным критериям;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оценку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отдельных элементов функциональной грамотности в ходе изучения отдельных предметов, не связанных напрямую с изучаемым материалом,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например элементов читательской грамотности (смыслового чтения); эта оценка также осуществляется учителем в рамках формирующего оценивания по предложенным критериям;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— оценку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собственно функциональной грамотности, построенной на содержании различных предметов и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внеучебных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ситуациях. Такие процедуры строятся на специальном инструментарии, не опирающемся напрямую на изучаемый программный материал. В них оценивается способность применения (переноса) знаний и умений, сформированных на отдельных предметах, при решении различных задач. Эти процедуры целесообразно проводить в рамках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образовательной организации в ходе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учащихся и их родителей (законных представителей). Описание должно включить: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требования к выставлению отметок за промежуточную аттестацию (при необходимости — с учетом степени значимости отметок за отдельные оценочные процедуры);</w:t>
      </w:r>
    </w:p>
    <w:p w:rsidR="008E2EC7" w:rsidRPr="007F12DE" w:rsidRDefault="008E2EC7" w:rsidP="008E2EC7">
      <w:pPr>
        <w:widowControl w:val="0"/>
        <w:spacing w:after="14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график контрольных мероприятий.</w:t>
      </w:r>
    </w:p>
    <w:p w:rsidR="008E2EC7" w:rsidRPr="007F12DE" w:rsidRDefault="008E2EC7" w:rsidP="008E2EC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bookmarkStart w:id="4" w:name="bookmark28"/>
    </w:p>
    <w:p w:rsidR="008E2EC7" w:rsidRPr="007F12DE" w:rsidRDefault="008E2EC7" w:rsidP="008E2EC7">
      <w:pPr>
        <w:keepNext/>
        <w:keepLines/>
        <w:widowControl w:val="0"/>
        <w:tabs>
          <w:tab w:val="left" w:pos="649"/>
        </w:tabs>
        <w:spacing w:after="60" w:line="257" w:lineRule="auto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bookmarkStart w:id="5" w:name="_Toc105502774"/>
      <w:r w:rsidRPr="007F12DE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lastRenderedPageBreak/>
        <w:t>1.3.3. Организация и содержание оценочных процедур</w:t>
      </w:r>
      <w:bookmarkEnd w:id="4"/>
      <w:bookmarkEnd w:id="5"/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Стартовая диагностика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5 класса и выступает как основа (точка отсчета) для оценки динамики образовательных достижений. Объектом оценки являются: структура мотивации,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сформированность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</w:t>
      </w:r>
      <w:r w:rsidRPr="007F1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.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Стартовая диагностика может проводиться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Текущая оценка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представляет собой процедуру оценки индивидуального продвижения 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этапы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взаимооценка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рефлексия, листы продвижения и др.) с учетом особенностей учебного предмета и особенностей контрольно-оценочной деятельности учителя.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Результаты текущей оценки являются основой для индивидуализации учебного процесса; при этом отдельные результаты, свидетельствующие об успешности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обучения и достижении тематических результатов в более сжатые (по сравнению с планируемыми учителем) сроки,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r w:rsidRPr="007F12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footnoteReference w:id="2"/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Тематическая оценка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просвещения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Портфолио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учащимся. В портфолио включаются как работы учащегося (в том числе фотографии, видеоматериалы и т.п.), так и отзывы на эти работы (например, наградные листы, дипломы, сертификаты участия, рецензии и проч.). 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документов формируется в электронном виде в течение всех лет обучения в основной школе. 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8E2EC7" w:rsidRPr="007F12DE" w:rsidRDefault="008E2EC7" w:rsidP="008E2EC7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Внутришкольный</w:t>
      </w:r>
      <w:proofErr w:type="spellEnd"/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мониторинг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представляет собой процедуры: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оценки уровня достижения предметных и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результатов;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оценки уровня функциональной грамотности;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Содержание и периодичность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 устанавливается решением педагогического совета. Результаты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 в части оценки уровня достижений учащихся обобщаются и отражаются в их характеристиках.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Промежуточная аттестация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представляет собой процедуру аттестации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которая проводится в конце каждой четверти (или в конце каждого триместра)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Промежуточная оценка, фиксирующая достижение предметных планируемых результатов и универсальных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учебных действий, является основанием для перевода в следующий класс и для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допуска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обучающегося к государственной итоговой аттестации. 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Государственная итоговая аттестация</w:t>
      </w:r>
    </w:p>
    <w:p w:rsidR="008E2EC7" w:rsidRPr="007F12DE" w:rsidRDefault="008E2EC7" w:rsidP="008E2EC7">
      <w:pPr>
        <w:widowControl w:val="0"/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—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Экзамены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другим учебным предметам 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 — ГВЭ).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</w:t>
      </w:r>
      <w:r w:rsidRPr="007F12D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.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Такой подход позволяет обеспечить полноту охвата планируемых результатов и выявить кумулятивный эффект обучения, обеспечивающий приро</w:t>
      </w: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 в гл</w:t>
      </w:r>
      <w:proofErr w:type="gram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убине понимания изучаемого материала и свободе оперирования им. По </w:t>
      </w: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предметам, не вынесенным на ГИА, итоговая оценка ставится на основе результатов только внутренней оценки.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Итоговая оценка по предмету фиксируется в документе об уровне образования государственного образца — аттестате об основном общем образовании.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Итоговая оценка по междисциплинарным программам ставится на основе результатов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внутришкольного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мониторинга и фиксируется в характеристике учащегося.</w:t>
      </w:r>
    </w:p>
    <w:p w:rsidR="008E2EC7" w:rsidRPr="007F12DE" w:rsidRDefault="008E2EC7" w:rsidP="008E2EC7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Характеристика готовится на основании: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объективных показателей образовательных достижений обучающегося на уровне основного образования;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портфолио выпускника;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характеристике выпускника:</w:t>
      </w:r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отмечаются образовательные достижения обучающегося по освоению личностных, </w:t>
      </w:r>
      <w:proofErr w:type="spellStart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предметных результатов;</w:t>
      </w:r>
      <w:proofErr w:type="gramEnd"/>
    </w:p>
    <w:p w:rsidR="008E2EC7" w:rsidRPr="007F12DE" w:rsidRDefault="008E2EC7" w:rsidP="008E2EC7">
      <w:pPr>
        <w:widowControl w:val="0"/>
        <w:numPr>
          <w:ilvl w:val="0"/>
          <w:numId w:val="3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</w:t>
      </w:r>
    </w:p>
    <w:p w:rsidR="008E2EC7" w:rsidRPr="007F12DE" w:rsidRDefault="008E2EC7" w:rsidP="008E2E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8E2EC7" w:rsidRPr="007F12DE" w:rsidSect="00AA4A52">
          <w:footerReference w:type="even" r:id="rId8"/>
          <w:footerReference w:type="default" r:id="rId9"/>
          <w:footerReference w:type="first" r:id="rId10"/>
          <w:footnotePr>
            <w:numRestart w:val="eachPage"/>
          </w:footnotePr>
          <w:pgSz w:w="7824" w:h="12019"/>
          <w:pgMar w:top="569" w:right="705" w:bottom="974" w:left="706" w:header="0" w:footer="3" w:gutter="0"/>
          <w:cols w:space="720"/>
          <w:noEndnote/>
          <w:titlePg/>
          <w:docGrid w:linePitch="360"/>
        </w:sectPr>
      </w:pPr>
      <w:r w:rsidRPr="007F12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C74154" w:rsidRPr="007F12DE" w:rsidRDefault="007F12DE" w:rsidP="007F12DE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C74154" w:rsidRPr="007F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86D" w:rsidRDefault="00C6486D" w:rsidP="008E2EC7">
      <w:pPr>
        <w:spacing w:after="0" w:line="240" w:lineRule="auto"/>
      </w:pPr>
      <w:r>
        <w:separator/>
      </w:r>
    </w:p>
  </w:endnote>
  <w:endnote w:type="continuationSeparator" w:id="0">
    <w:p w:rsidR="00C6486D" w:rsidRDefault="00C6486D" w:rsidP="008E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EC7" w:rsidRDefault="008E2EC7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0A0FC4B" wp14:editId="3AFB7874">
              <wp:simplePos x="0" y="0"/>
              <wp:positionH relativeFrom="page">
                <wp:posOffset>475615</wp:posOffset>
              </wp:positionH>
              <wp:positionV relativeFrom="page">
                <wp:posOffset>7077710</wp:posOffset>
              </wp:positionV>
              <wp:extent cx="3773805" cy="131445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3805" cy="1314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2EC7" w:rsidRDefault="008E2EC7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Pr="00F4494E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color w:val="231E20"/>
                              <w:sz w:val="18"/>
                              <w:szCs w:val="18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E20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E2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E20"/>
                              <w:sz w:val="15"/>
                              <w:szCs w:val="15"/>
                            </w:rPr>
                            <w:t>Примерная основная образовательная программа основного общего образования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1021AF3D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7.45pt;margin-top:557.3pt;width:297.15pt;height:10.35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" filled="f" stroked="f">
              <v:path arrowok="t"/>
              <v:textbox style="mso-fit-shape-to-text:t" inset="0,0,0,0">
                <w:txbxContent>
                  <w:p w:rsidR="008E2EC7" w:rsidRDefault="008E2EC7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Pr="00F4494E">
                      <w:rPr>
                        <w:rFonts w:ascii="Arial" w:eastAsia="Arial" w:hAnsi="Arial" w:cs="Arial"/>
                        <w:b/>
                        <w:bCs/>
                        <w:noProof/>
                        <w:color w:val="231E20"/>
                        <w:sz w:val="18"/>
                        <w:szCs w:val="18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E20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E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E20"/>
                        <w:sz w:val="15"/>
                        <w:szCs w:val="15"/>
                      </w:rPr>
                      <w:t>Примерная основная образовательная программа основного общего 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EC7" w:rsidRDefault="008E2EC7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48BE40" wp14:editId="6DB786D2">
              <wp:simplePos x="0" y="0"/>
              <wp:positionH relativeFrom="page">
                <wp:posOffset>475615</wp:posOffset>
              </wp:positionH>
              <wp:positionV relativeFrom="page">
                <wp:posOffset>7077710</wp:posOffset>
              </wp:positionV>
              <wp:extent cx="3773805" cy="131445"/>
              <wp:effectExtent l="0" t="0" r="0" b="0"/>
              <wp:wrapNone/>
              <wp:docPr id="2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3805" cy="1314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2EC7" w:rsidRDefault="008E2EC7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7F12DE" w:rsidRPr="007F12DE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color w:val="231E20"/>
                              <w:sz w:val="18"/>
                              <w:szCs w:val="18"/>
                            </w:rPr>
                            <w:t>12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E20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E2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E20"/>
                              <w:sz w:val="15"/>
                              <w:szCs w:val="15"/>
                            </w:rPr>
                            <w:t>Примерная основная образовательная программа основного общего образования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7.45pt;margin-top:557.3pt;width:297.15pt;height:10.3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" filled="f" stroked="f">
              <v:path arrowok="t"/>
              <v:textbox style="mso-fit-shape-to-text:t" inset="0,0,0,0">
                <w:txbxContent>
                  <w:p w:rsidR="008E2EC7" w:rsidRDefault="008E2EC7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7F12DE" w:rsidRPr="007F12DE">
                      <w:rPr>
                        <w:rFonts w:ascii="Arial" w:eastAsia="Arial" w:hAnsi="Arial" w:cs="Arial"/>
                        <w:b/>
                        <w:bCs/>
                        <w:noProof/>
                        <w:color w:val="231E20"/>
                        <w:sz w:val="18"/>
                        <w:szCs w:val="18"/>
                      </w:rPr>
                      <w:t>12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E20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E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231E20"/>
                        <w:sz w:val="15"/>
                        <w:szCs w:val="15"/>
                      </w:rPr>
                      <w:t>Примерная основная образовательная программа основного общего 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EC7" w:rsidRDefault="008E2EC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86D" w:rsidRDefault="00C6486D" w:rsidP="008E2EC7">
      <w:pPr>
        <w:spacing w:after="0" w:line="240" w:lineRule="auto"/>
      </w:pPr>
      <w:r>
        <w:separator/>
      </w:r>
    </w:p>
  </w:footnote>
  <w:footnote w:type="continuationSeparator" w:id="0">
    <w:p w:rsidR="00C6486D" w:rsidRDefault="00C6486D" w:rsidP="008E2EC7">
      <w:pPr>
        <w:spacing w:after="0" w:line="240" w:lineRule="auto"/>
      </w:pPr>
      <w:r>
        <w:continuationSeparator/>
      </w:r>
    </w:p>
  </w:footnote>
  <w:footnote w:id="1">
    <w:p w:rsidR="008E2EC7" w:rsidRPr="005636D9" w:rsidRDefault="008E2EC7" w:rsidP="008E2EC7">
      <w:pPr>
        <w:pStyle w:val="a4"/>
        <w:spacing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5636D9">
        <w:rPr>
          <w:rFonts w:ascii="Times New Roman" w:eastAsia="Times New Roman" w:hAnsi="Times New Roman" w:cs="Times New Roman"/>
          <w:sz w:val="16"/>
          <w:szCs w:val="16"/>
          <w:vertAlign w:val="superscript"/>
        </w:rPr>
        <w:footnoteRef/>
      </w:r>
      <w:r w:rsidRPr="005636D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636D9">
        <w:rPr>
          <w:rFonts w:ascii="Times New Roman" w:hAnsi="Times New Roman" w:cs="Times New Roman"/>
          <w:b/>
          <w:bCs/>
          <w:sz w:val="16"/>
          <w:szCs w:val="16"/>
        </w:rPr>
        <w:t xml:space="preserve">Критерий </w:t>
      </w:r>
      <w:r w:rsidRPr="005636D9">
        <w:rPr>
          <w:rFonts w:ascii="Times New Roman" w:hAnsi="Times New Roman" w:cs="Times New Roman"/>
          <w:sz w:val="16"/>
          <w:szCs w:val="16"/>
        </w:rPr>
        <w:t>— признак, на основании которого производится оценка, определение или классификация исследуемого объекта; свойство изучаемого объекта, которое позволяет судить о его состоянии и уровне функционирования и развития.</w:t>
      </w:r>
    </w:p>
  </w:footnote>
  <w:footnote w:id="2">
    <w:p w:rsidR="008E2EC7" w:rsidRPr="005636D9" w:rsidRDefault="008E2EC7" w:rsidP="008E2EC7">
      <w:pPr>
        <w:pStyle w:val="a4"/>
        <w:spacing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5636D9">
        <w:rPr>
          <w:rFonts w:ascii="Times New Roman" w:eastAsia="Times New Roman" w:hAnsi="Times New Roman" w:cs="Times New Roman"/>
          <w:sz w:val="16"/>
          <w:szCs w:val="16"/>
          <w:vertAlign w:val="superscript"/>
        </w:rPr>
        <w:footnoteRef/>
      </w:r>
      <w:r w:rsidRPr="005636D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636D9">
        <w:rPr>
          <w:rFonts w:ascii="Times New Roman" w:hAnsi="Times New Roman" w:cs="Times New Roman"/>
          <w:sz w:val="16"/>
          <w:szCs w:val="16"/>
        </w:rPr>
        <w:t>Накопленная оценка рассматривается как способ фиксации освое</w:t>
      </w:r>
      <w:r w:rsidRPr="005636D9">
        <w:rPr>
          <w:rFonts w:ascii="Times New Roman" w:hAnsi="Times New Roman" w:cs="Times New Roman"/>
          <w:sz w:val="16"/>
          <w:szCs w:val="16"/>
        </w:rPr>
        <w:softHyphen/>
        <w:t>ния учащимся основных умений, характеризующих достижение каждого планируемого результата на всех этапах его формирования.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001DF"/>
    <w:multiLevelType w:val="multilevel"/>
    <w:tmpl w:val="DF0A0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9966CD"/>
    <w:multiLevelType w:val="multilevel"/>
    <w:tmpl w:val="2C56372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EF61B6"/>
    <w:multiLevelType w:val="hybridMultilevel"/>
    <w:tmpl w:val="AAECBC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95"/>
    <w:rsid w:val="00475D0D"/>
    <w:rsid w:val="00725865"/>
    <w:rsid w:val="007F12DE"/>
    <w:rsid w:val="00843D95"/>
    <w:rsid w:val="008E2EC7"/>
    <w:rsid w:val="00C6486D"/>
    <w:rsid w:val="00ED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E2EC7"/>
    <w:rPr>
      <w:color w:val="231E20"/>
      <w:sz w:val="18"/>
      <w:szCs w:val="18"/>
    </w:rPr>
  </w:style>
  <w:style w:type="paragraph" w:customStyle="1" w:styleId="a4">
    <w:name w:val="Сноска"/>
    <w:basedOn w:val="a"/>
    <w:link w:val="a3"/>
    <w:rsid w:val="008E2EC7"/>
    <w:pPr>
      <w:widowControl w:val="0"/>
      <w:spacing w:after="0" w:line="223" w:lineRule="auto"/>
      <w:ind w:left="240" w:hanging="240"/>
    </w:pPr>
    <w:rPr>
      <w:color w:val="231E20"/>
      <w:sz w:val="18"/>
      <w:szCs w:val="18"/>
    </w:rPr>
  </w:style>
  <w:style w:type="character" w:customStyle="1" w:styleId="2">
    <w:name w:val="Колонтитул (2)_"/>
    <w:basedOn w:val="a0"/>
    <w:link w:val="20"/>
    <w:rsid w:val="008E2EC7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8E2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E2EC7"/>
    <w:rPr>
      <w:color w:val="231E20"/>
      <w:sz w:val="18"/>
      <w:szCs w:val="18"/>
    </w:rPr>
  </w:style>
  <w:style w:type="paragraph" w:customStyle="1" w:styleId="a4">
    <w:name w:val="Сноска"/>
    <w:basedOn w:val="a"/>
    <w:link w:val="a3"/>
    <w:rsid w:val="008E2EC7"/>
    <w:pPr>
      <w:widowControl w:val="0"/>
      <w:spacing w:after="0" w:line="223" w:lineRule="auto"/>
      <w:ind w:left="240" w:hanging="240"/>
    </w:pPr>
    <w:rPr>
      <w:color w:val="231E20"/>
      <w:sz w:val="18"/>
      <w:szCs w:val="18"/>
    </w:rPr>
  </w:style>
  <w:style w:type="character" w:customStyle="1" w:styleId="2">
    <w:name w:val="Колонтитул (2)_"/>
    <w:basedOn w:val="a0"/>
    <w:link w:val="20"/>
    <w:rsid w:val="008E2EC7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8E2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NM</cp:lastModifiedBy>
  <cp:revision>3</cp:revision>
  <dcterms:created xsi:type="dcterms:W3CDTF">2024-01-16T08:49:00Z</dcterms:created>
  <dcterms:modified xsi:type="dcterms:W3CDTF">2024-01-16T09:24:00Z</dcterms:modified>
</cp:coreProperties>
</file>